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AD5780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AD5780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AD5780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AD5780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AD5780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Vysoká škola: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16301A" w:rsidRPr="00AD5780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AD5780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AD5780" w:rsidRDefault="008A34EB" w:rsidP="00584E0B">
            <w:pPr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Fakulta</w:t>
            </w:r>
            <w:r w:rsidR="00F90286" w:rsidRPr="00AD5780">
              <w:rPr>
                <w:rFonts w:asciiTheme="minorHAnsi" w:hAnsiTheme="minorHAnsi" w:cstheme="minorHAnsi"/>
                <w:b/>
              </w:rPr>
              <w:t>/pracovisko</w:t>
            </w:r>
            <w:r w:rsidRPr="00AD5780">
              <w:rPr>
                <w:rFonts w:asciiTheme="minorHAnsi" w:hAnsiTheme="minorHAnsi" w:cstheme="minorHAnsi"/>
                <w:b/>
              </w:rPr>
              <w:t>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AD5780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AD5780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2853DA5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Kód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436DF8" w:rsidRPr="00AD5780">
              <w:rPr>
                <w:rFonts w:asciiTheme="minorHAnsi" w:hAnsiTheme="minorHAnsi" w:cstheme="minorHAnsi"/>
              </w:rPr>
              <w:t>8</w:t>
            </w:r>
            <w:r w:rsidR="00EA2656" w:rsidRPr="00AD5780">
              <w:rPr>
                <w:rFonts w:asciiTheme="minorHAnsi" w:hAnsiTheme="minorHAnsi" w:cstheme="minorHAnsi"/>
              </w:rPr>
              <w:t>SEH</w:t>
            </w:r>
            <w:r w:rsidR="00436DF8" w:rsidRPr="00AD5780">
              <w:rPr>
                <w:rFonts w:asciiTheme="minorHAnsi" w:hAnsiTheme="minorHAnsi" w:cstheme="minorHAnsi"/>
              </w:rPr>
              <w:t>/</w:t>
            </w:r>
            <w:proofErr w:type="spellStart"/>
            <w:r w:rsidR="00436DF8" w:rsidRPr="00AD5780">
              <w:rPr>
                <w:rFonts w:asciiTheme="minorHAnsi" w:hAnsiTheme="minorHAnsi" w:cstheme="minorHAnsi"/>
              </w:rPr>
              <w:t>ABZSPZ</w:t>
            </w:r>
            <w:r w:rsidR="00E522F2" w:rsidRPr="00AD5780">
              <w:rPr>
                <w:rFonts w:asciiTheme="minorHAnsi" w:hAnsiTheme="minorHAnsi" w:cstheme="minorHAnsi"/>
              </w:rPr>
              <w:t>e</w:t>
            </w:r>
            <w:proofErr w:type="spellEnd"/>
            <w:r w:rsidR="00436DF8" w:rsidRPr="00AD5780">
              <w:rPr>
                <w:rFonts w:asciiTheme="minorHAnsi" w:hAnsiTheme="minorHAnsi" w:cstheme="minorHAnsi"/>
              </w:rPr>
              <w:t>/2</w:t>
            </w:r>
            <w:r w:rsidR="00AC35BE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A69AF22" w:rsidR="008A34EB" w:rsidRPr="00AD5780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B31679" w:rsidRPr="00AD5780">
              <w:rPr>
                <w:rFonts w:asciiTheme="minorHAnsi" w:hAnsiTheme="minorHAnsi" w:cstheme="minorHAnsi"/>
              </w:rPr>
              <w:t>Športová príprava žien</w:t>
            </w:r>
          </w:p>
        </w:tc>
      </w:tr>
      <w:tr w:rsidR="008A34EB" w:rsidRPr="00AD5780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50FB20B" w:rsidR="00197C4C" w:rsidRPr="00AD5780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0</w:t>
            </w:r>
            <w:r w:rsidR="00B528E7" w:rsidRPr="00AD5780">
              <w:rPr>
                <w:rFonts w:asciiTheme="minorHAnsi" w:hAnsiTheme="minorHAnsi" w:cstheme="minorHAnsi"/>
              </w:rPr>
              <w:t xml:space="preserve"> </w:t>
            </w:r>
            <w:r w:rsidR="00197C4C" w:rsidRPr="00AD5780">
              <w:rPr>
                <w:rFonts w:asciiTheme="minorHAnsi" w:hAnsiTheme="minorHAnsi" w:cstheme="minorHAnsi"/>
              </w:rPr>
              <w:t>hod</w:t>
            </w:r>
            <w:r w:rsidRPr="00AD5780">
              <w:rPr>
                <w:rFonts w:asciiTheme="minorHAnsi" w:hAnsiTheme="minorHAnsi" w:cstheme="minorHAnsi"/>
              </w:rPr>
              <w:t>ín</w:t>
            </w:r>
            <w:r w:rsidR="00197C4C" w:rsidRPr="00AD5780">
              <w:rPr>
                <w:rFonts w:asciiTheme="minorHAnsi" w:hAnsiTheme="minorHAnsi" w:cstheme="minorHAnsi"/>
              </w:rPr>
              <w:t xml:space="preserve"> prednáš</w:t>
            </w:r>
            <w:r w:rsidR="00CF640B" w:rsidRPr="00AD5780">
              <w:rPr>
                <w:rFonts w:asciiTheme="minorHAnsi" w:hAnsiTheme="minorHAnsi" w:cstheme="minorHAnsi"/>
              </w:rPr>
              <w:t>k</w:t>
            </w:r>
            <w:r w:rsidR="005E0B6F" w:rsidRPr="00AD5780">
              <w:rPr>
                <w:rFonts w:asciiTheme="minorHAnsi" w:hAnsiTheme="minorHAnsi" w:cstheme="minorHAnsi"/>
              </w:rPr>
              <w:t>a</w:t>
            </w:r>
            <w:r w:rsidR="00197C4C" w:rsidRPr="00AD5780">
              <w:rPr>
                <w:rFonts w:asciiTheme="minorHAnsi" w:hAnsiTheme="minorHAnsi" w:cstheme="minorHAnsi"/>
              </w:rPr>
              <w:t>/</w:t>
            </w:r>
            <w:r w:rsidR="00E522F2" w:rsidRPr="00AD5780">
              <w:rPr>
                <w:rFonts w:asciiTheme="minorHAnsi" w:hAnsiTheme="minorHAnsi" w:cstheme="minorHAnsi"/>
              </w:rPr>
              <w:t xml:space="preserve">7 hodín </w:t>
            </w:r>
            <w:r w:rsidR="00197C4C" w:rsidRPr="00AD5780">
              <w:rPr>
                <w:rFonts w:asciiTheme="minorHAnsi" w:hAnsiTheme="minorHAnsi" w:cstheme="minorHAnsi"/>
              </w:rPr>
              <w:t xml:space="preserve">seminár </w:t>
            </w:r>
            <w:r w:rsidR="005E0B6F" w:rsidRPr="00AD5780">
              <w:rPr>
                <w:rFonts w:asciiTheme="minorHAnsi" w:hAnsiTheme="minorHAnsi" w:cstheme="minorHAnsi"/>
              </w:rPr>
              <w:t xml:space="preserve">za </w:t>
            </w:r>
            <w:r w:rsidR="00E522F2" w:rsidRPr="00AD5780">
              <w:rPr>
                <w:rFonts w:asciiTheme="minorHAnsi" w:hAnsiTheme="minorHAnsi" w:cstheme="minorHAnsi"/>
              </w:rPr>
              <w:t>semester</w:t>
            </w:r>
          </w:p>
          <w:p w14:paraId="6FF14070" w14:textId="3D99E42B" w:rsidR="00197C4C" w:rsidRPr="00AD5780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Metóda: </w:t>
            </w:r>
            <w:r w:rsidR="005E0B6F" w:rsidRPr="00AD5780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AD5780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AD5780">
              <w:rPr>
                <w:rFonts w:asciiTheme="minorHAnsi" w:hAnsiTheme="minorHAnsi" w:cstheme="minorHAnsi"/>
                <w:b/>
              </w:rPr>
              <w:t xml:space="preserve"> </w:t>
            </w:r>
            <w:r w:rsidR="00E07488" w:rsidRPr="00AD5780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AD5780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AD5780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AD5780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AD5780">
              <w:rPr>
                <w:rFonts w:asciiTheme="minorHAnsi" w:hAnsiTheme="minorHAnsi" w:cstheme="minorHAnsi"/>
              </w:rPr>
              <w:t xml:space="preserve"> </w:t>
            </w:r>
            <w:r w:rsidR="0022685A" w:rsidRPr="00AD5780">
              <w:rPr>
                <w:rFonts w:asciiTheme="minorHAnsi" w:hAnsiTheme="minorHAnsi" w:cstheme="minorHAnsi"/>
              </w:rPr>
              <w:t>2</w:t>
            </w:r>
            <w:r w:rsidR="00160FFD" w:rsidRPr="00AD5780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AD5780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AD5780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D5780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AD5780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AD5780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123A840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Podmieňujúce predmety: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3412E7" w:rsidRPr="00AD5780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AD5780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AD5780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AD5780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AD5780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AD5780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D5780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28DED3ED" w14:textId="77777777" w:rsidR="00541FF7" w:rsidRPr="00AD5780" w:rsidRDefault="00541FF7" w:rsidP="00541FF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seminárna práca v rozsahu min. 3 strán pozostávajúca z prípravy na cvičebnú jednotku v súlade so špecifikami tréningového procesu skupiny žien vybraného veku,</w:t>
            </w:r>
          </w:p>
          <w:p w14:paraId="5DF29CFB" w14:textId="358BC3A6" w:rsidR="00541FF7" w:rsidRPr="00AD5780" w:rsidRDefault="00541FF7" w:rsidP="00541FF7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priebežný písomný vedomostný test.</w:t>
            </w:r>
          </w:p>
          <w:p w14:paraId="1271A258" w14:textId="37AB0676" w:rsidR="00825A38" w:rsidRPr="00AD5780" w:rsidRDefault="00825A38" w:rsidP="00541FF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Z každej uvedenej časti a disciplín</w:t>
            </w:r>
            <w:r w:rsidR="00541FF7" w:rsidRPr="00AD5780">
              <w:rPr>
                <w:rFonts w:asciiTheme="minorHAnsi" w:hAnsiTheme="minorHAnsi" w:cstheme="minorHAnsi"/>
                <w:iCs/>
              </w:rPr>
              <w:t>y</w:t>
            </w:r>
            <w:r w:rsidRPr="00AD5780">
              <w:rPr>
                <w:rFonts w:asciiTheme="minorHAnsi" w:hAnsiTheme="minorHAnsi" w:cstheme="minorHAnsi"/>
                <w:iCs/>
              </w:rPr>
              <w:t xml:space="preserve"> musí študent získať hodnotenie minimálne na úrovni minimálne 50%. </w:t>
            </w:r>
          </w:p>
          <w:p w14:paraId="66DEFB0A" w14:textId="77777777" w:rsidR="007C14D8" w:rsidRPr="00AD5780" w:rsidRDefault="007C14D8" w:rsidP="007C14D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AD5780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AD5780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AD5780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AD5780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AD5780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Výsledky vzdelávania:</w:t>
            </w:r>
            <w:r w:rsidRPr="00AD578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AD5780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D578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AD5780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576E15A" w14:textId="77777777" w:rsidR="0070625F" w:rsidRPr="00AD5780" w:rsidRDefault="0070625F" w:rsidP="007062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  v oblasti vedy skúmajúcej štruktúru a vzťahy medzi vnútornými predpokladmi a vonkajšími pohybovými prejavmi človeka, vrátane poznania praktických súvislostí a vzťahov k súvisiacim prírodným, spoločenským a technickým odborom,</w:t>
            </w:r>
          </w:p>
          <w:p w14:paraId="0CB006A6" w14:textId="3139778A" w:rsidR="0070625F" w:rsidRPr="00AD5780" w:rsidRDefault="0070625F" w:rsidP="007062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charakterizovať, klasifikovať a identifikovať pohybové schopnosti a zručnosti,</w:t>
            </w:r>
          </w:p>
          <w:p w14:paraId="57FBD6AF" w14:textId="6CA45CB7" w:rsidR="0070625F" w:rsidRPr="00AD5780" w:rsidRDefault="0070625F" w:rsidP="007062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charakterizovať a klasifikovať proces didaktickej interakcie pri špecifickej stimulácii pohybových schopností a zručností so zameraním na </w:t>
            </w:r>
            <w:proofErr w:type="spellStart"/>
            <w:r w:rsidRPr="00AD5780">
              <w:rPr>
                <w:rFonts w:asciiTheme="minorHAnsi" w:hAnsiTheme="minorHAnsi" w:cstheme="minorHAnsi"/>
              </w:rPr>
              <w:t>genderové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špecifiká,  </w:t>
            </w:r>
          </w:p>
          <w:p w14:paraId="27CC7D2B" w14:textId="41C063B4" w:rsidR="0070625F" w:rsidRPr="00AD5780" w:rsidRDefault="0070625F" w:rsidP="0070625F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</w:rPr>
              <w:lastRenderedPageBreak/>
              <w:t>dokáže kriticky posúdiť vedomosti v oblasti procesu didaktickej interakcie pri špecifickej stimulácii pohybových schopností a zručností.</w:t>
            </w:r>
          </w:p>
          <w:p w14:paraId="6B7F95FC" w14:textId="12782FBF" w:rsidR="005A6ED3" w:rsidRPr="00AD5780" w:rsidRDefault="005A6ED3" w:rsidP="0070625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D578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02F51CE" w14:textId="77777777" w:rsidR="004E153C" w:rsidRPr="00AD5780" w:rsidRDefault="004E153C" w:rsidP="004E153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vie aktívnym spôsobom získavať informácie a využívať ich na riešenie praktických úloh v oblasti vedy skúmajúcej pohyb človeka s kritickým posúdením ich vhodnosti a primeranosti,</w:t>
            </w:r>
          </w:p>
          <w:p w14:paraId="167E8B61" w14:textId="4DA06B53" w:rsidR="004E153C" w:rsidRPr="00AD5780" w:rsidRDefault="004E153C" w:rsidP="004E153C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AD5780">
              <w:rPr>
                <w:rFonts w:asciiTheme="minorHAnsi" w:hAnsiTheme="minorHAnsi" w:cstheme="minorHAnsi"/>
              </w:rPr>
              <w:t xml:space="preserve">dokáže plánovať a riadiť proces didaktickej interakcie so zameraním na špecifické </w:t>
            </w:r>
            <w:proofErr w:type="spellStart"/>
            <w:r w:rsidRPr="00AD5780">
              <w:rPr>
                <w:rFonts w:asciiTheme="minorHAnsi" w:hAnsiTheme="minorHAnsi" w:cstheme="minorHAnsi"/>
              </w:rPr>
              <w:t>genderové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predpoklady.</w:t>
            </w:r>
          </w:p>
          <w:p w14:paraId="6D34574B" w14:textId="32D0FCC9" w:rsidR="005A6ED3" w:rsidRPr="00AD5780" w:rsidRDefault="005A6ED3" w:rsidP="004E153C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AD578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4F725B1" w14:textId="77777777" w:rsidR="004E153C" w:rsidRPr="00AD5780" w:rsidRDefault="004E153C" w:rsidP="004E153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dokáže riešiť odborné úlohy,</w:t>
            </w:r>
          </w:p>
          <w:p w14:paraId="786DE2D2" w14:textId="4AA9739E" w:rsidR="004E153C" w:rsidRPr="00AD5780" w:rsidRDefault="004E153C" w:rsidP="004E153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D5780">
              <w:rPr>
                <w:rFonts w:asciiTheme="minorHAnsi" w:hAnsiTheme="minorHAnsi" w:cstheme="minorHAnsi"/>
                <w:iCs/>
              </w:rPr>
              <w:t>vie samostatne získavať nové poznatky a aktívne rozširovať svoje vedomosti,</w:t>
            </w:r>
          </w:p>
          <w:p w14:paraId="0E8E6191" w14:textId="089E0263" w:rsidR="00306FED" w:rsidRPr="00AD5780" w:rsidRDefault="004E153C" w:rsidP="004E153C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iCs/>
              </w:rPr>
              <w:t>dokáže vyhľadávať, spracúvať a analyzovať informácie z rôznych zdrojov, pracovať samostatne, byť kritický a generovať nové nápady.</w:t>
            </w:r>
          </w:p>
        </w:tc>
      </w:tr>
      <w:tr w:rsidR="008A34EB" w:rsidRPr="00AD5780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AD5780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D5780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769A0D43" w14:textId="77777777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Ženský šport v historickom kontexte.</w:t>
            </w:r>
          </w:p>
          <w:p w14:paraId="0EFBCA37" w14:textId="29DD683A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Ženský šport v 20. a 21. storočí.</w:t>
            </w:r>
          </w:p>
          <w:p w14:paraId="6C8951A8" w14:textId="2DF433F7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Hlavné rodové problémy v ženskom športe - história a súčasnosť.</w:t>
            </w:r>
          </w:p>
          <w:p w14:paraId="6B0E8447" w14:textId="0C7A5BBB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ženského športu - systémový prístup.</w:t>
            </w:r>
          </w:p>
          <w:p w14:paraId="26F58783" w14:textId="4D1DD5F9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Rozdiel medzi výkonom žien a mužov - vývojový aspekt.</w:t>
            </w:r>
          </w:p>
          <w:p w14:paraId="345C7FD6" w14:textId="0CA67E69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Morfologické, funkčné a somatické rozdiely relevantné pre tréning žien.</w:t>
            </w:r>
          </w:p>
          <w:p w14:paraId="5BA10703" w14:textId="6A4C4A86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kondičného tréningu u žien.</w:t>
            </w:r>
          </w:p>
          <w:p w14:paraId="4B96E8DD" w14:textId="0BD3E25B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psychologickej prípravy u žien.</w:t>
            </w:r>
          </w:p>
          <w:p w14:paraId="777039E7" w14:textId="5A9F7135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Špecifiká technickej a taktickej prípravy pre ženy.</w:t>
            </w:r>
          </w:p>
          <w:p w14:paraId="276A4808" w14:textId="31C6E847" w:rsidR="0087065A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Tréning žien a menštruácia.</w:t>
            </w:r>
          </w:p>
          <w:p w14:paraId="00C24124" w14:textId="36C9C675" w:rsidR="00AE4E58" w:rsidRPr="00AD5780" w:rsidRDefault="0087065A" w:rsidP="0087065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Tréning žien a tehotenstvo.</w:t>
            </w:r>
          </w:p>
        </w:tc>
      </w:tr>
      <w:tr w:rsidR="008A34EB" w:rsidRPr="00AD5780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Odporúčaná literatúra:</w:t>
            </w:r>
            <w:r w:rsidRPr="00AD578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1D5399D" w14:textId="74F1E67A" w:rsidR="003F7545" w:rsidRPr="00AD5780" w:rsidRDefault="00A27D0F" w:rsidP="00A27D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JR_PAGE_ANCHOR_0_1"/>
            <w:r w:rsidRPr="00AD5780">
              <w:rPr>
                <w:rFonts w:asciiTheme="minorHAnsi" w:hAnsiTheme="minorHAnsi" w:cstheme="minorHAnsi"/>
              </w:rPr>
              <w:t xml:space="preserve">FASTING, K. a N. KNORRE, 2005.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 xml:space="preserve">Ženy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ve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sportu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v České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republice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[online].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Norská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sportovní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univerzita a Český olympijský výbor. Oslo a Praha. ISBN: 80-239-5723-6. Dostupné z: https://www.olympijskytym.cz/upload/files/zeny-ve-sportu-cz.pdf</w:t>
            </w:r>
            <w:r w:rsidRPr="00AD5780">
              <w:rPr>
                <w:rFonts w:asciiTheme="minorHAnsi" w:hAnsiTheme="minorHAnsi" w:cstheme="minorHAnsi"/>
              </w:rPr>
              <w:br/>
              <w:t xml:space="preserve">SEKOT, A., 2006.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 xml:space="preserve">Ženy a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sport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[online]. In: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Universitas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-revue </w:t>
            </w:r>
            <w:proofErr w:type="spellStart"/>
            <w:r w:rsidRPr="00AD5780">
              <w:rPr>
                <w:rFonts w:asciiTheme="minorHAnsi" w:hAnsiTheme="minorHAnsi" w:cstheme="minorHAnsi"/>
              </w:rPr>
              <w:t>Masarykovy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univerzity, č. 3, s. 1 -11. Brno: Masarykova univerzita. Dostupné z: https://journals.muni.cz/universitas/article/view/2294/1883.</w:t>
            </w:r>
            <w:r w:rsidRPr="00AD5780">
              <w:rPr>
                <w:rFonts w:asciiTheme="minorHAnsi" w:hAnsiTheme="minorHAnsi" w:cstheme="minorHAnsi"/>
              </w:rPr>
              <w:br/>
              <w:t xml:space="preserve">JAKUBCOVÁ, K., 2018.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Trenérství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a ženy</w:t>
            </w:r>
            <w:r w:rsidRPr="00AD5780">
              <w:rPr>
                <w:rFonts w:asciiTheme="minorHAnsi" w:hAnsiTheme="minorHAnsi" w:cstheme="minorHAnsi"/>
              </w:rPr>
              <w:t xml:space="preserve">. In: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Studia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sportiva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Vol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12, No.2, </w:t>
            </w:r>
            <w:proofErr w:type="spellStart"/>
            <w:r w:rsidRPr="00AD5780">
              <w:rPr>
                <w:rFonts w:asciiTheme="minorHAnsi" w:hAnsiTheme="minorHAnsi" w:cstheme="minorHAnsi"/>
              </w:rPr>
              <w:t>pp</w:t>
            </w:r>
            <w:proofErr w:type="spellEnd"/>
            <w:r w:rsidRPr="00AD5780">
              <w:rPr>
                <w:rFonts w:asciiTheme="minorHAnsi" w:hAnsiTheme="minorHAnsi" w:cstheme="minorHAnsi"/>
              </w:rPr>
              <w:t>. 243-244. Brno: Masarykova univerzita.  ISSN 1802-7679.</w:t>
            </w:r>
            <w:r w:rsidRPr="00AD5780">
              <w:rPr>
                <w:rFonts w:asciiTheme="minorHAnsi" w:hAnsiTheme="minorHAnsi" w:cstheme="minorHAnsi"/>
              </w:rPr>
              <w:br/>
              <w:t xml:space="preserve">DELAVIER, F., 2003.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Women’s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strength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training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anatomy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Champaign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Human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Kinetics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r w:rsidRPr="00AD5780">
              <w:rPr>
                <w:rFonts w:asciiTheme="minorHAnsi" w:hAnsiTheme="minorHAnsi" w:cstheme="minorHAnsi"/>
              </w:rPr>
              <w:br/>
              <w:t xml:space="preserve">DRINKWATER, B. L., 2000.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Women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Sport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Encyclopaedia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of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Sports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Medicine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Oxford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Blackwell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Science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r w:rsidRPr="00AD5780">
              <w:rPr>
                <w:rFonts w:asciiTheme="minorHAnsi" w:hAnsiTheme="minorHAnsi" w:cstheme="minorHAnsi"/>
              </w:rPr>
              <w:br/>
              <w:t xml:space="preserve">KOHRT, W. M., 2000. </w:t>
            </w:r>
            <w:r w:rsidRPr="00AD5780">
              <w:rPr>
                <w:rFonts w:asciiTheme="minorHAnsi" w:hAnsiTheme="minorHAnsi" w:cstheme="minorHAnsi"/>
                <w:i/>
                <w:iCs/>
              </w:rPr>
              <w:t xml:space="preserve">Body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composition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r w:rsidRPr="00AD5780">
              <w:rPr>
                <w:rFonts w:asciiTheme="minorHAnsi" w:hAnsiTheme="minorHAnsi" w:cstheme="minorHAnsi"/>
              </w:rPr>
              <w:t xml:space="preserve">In: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Women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Sport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D5780">
              <w:rPr>
                <w:rFonts w:asciiTheme="minorHAnsi" w:hAnsiTheme="minorHAnsi" w:cstheme="minorHAnsi"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Encyclopaedia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Sports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Medicine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D5780">
              <w:rPr>
                <w:rFonts w:asciiTheme="minorHAnsi" w:hAnsiTheme="minorHAnsi" w:cstheme="minorHAnsi"/>
              </w:rPr>
              <w:t>Vol</w:t>
            </w:r>
            <w:proofErr w:type="spellEnd"/>
            <w:r w:rsidRPr="00AD5780">
              <w:rPr>
                <w:rFonts w:asciiTheme="minorHAnsi" w:hAnsiTheme="minorHAnsi" w:cstheme="minorHAnsi"/>
              </w:rPr>
              <w:t>. VIII (</w:t>
            </w:r>
            <w:proofErr w:type="spellStart"/>
            <w:r w:rsidRPr="00AD5780">
              <w:rPr>
                <w:rFonts w:asciiTheme="minorHAnsi" w:hAnsiTheme="minorHAnsi" w:cstheme="minorHAnsi"/>
              </w:rPr>
              <w:t>pp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353–363).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Oxford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Blackwell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Science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r w:rsidRPr="00AD5780">
              <w:rPr>
                <w:rFonts w:asciiTheme="minorHAnsi" w:hAnsiTheme="minorHAnsi" w:cstheme="minorHAnsi"/>
              </w:rPr>
              <w:br/>
              <w:t xml:space="preserve">LONDEREE, B. R., 1993.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Gender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differences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circulorespiratory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and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metabolic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variables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related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endurance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performance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In: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athletic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female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D5780">
              <w:rPr>
                <w:rFonts w:asciiTheme="minorHAnsi" w:hAnsiTheme="minorHAnsi" w:cstheme="minorHAnsi"/>
              </w:rPr>
              <w:t>pp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149–163.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Champaign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Human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Kinetics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r w:rsidRPr="00AD5780">
              <w:rPr>
                <w:rFonts w:asciiTheme="minorHAnsi" w:hAnsiTheme="minorHAnsi" w:cstheme="minorHAnsi"/>
              </w:rPr>
              <w:br/>
              <w:t xml:space="preserve">MALONE, T. R., a SANDERS, B., 1993.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Strength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training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and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athletic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female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In: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athletic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female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AD5780">
              <w:rPr>
                <w:rFonts w:asciiTheme="minorHAnsi" w:hAnsiTheme="minorHAnsi" w:cstheme="minorHAnsi"/>
              </w:rPr>
              <w:t>pp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169–184).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Champaign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Human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Kinetics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r w:rsidRPr="00AD5780">
              <w:rPr>
                <w:rFonts w:asciiTheme="minorHAnsi" w:hAnsiTheme="minorHAnsi" w:cstheme="minorHAnsi"/>
              </w:rPr>
              <w:br/>
              <w:t xml:space="preserve">O’TOOLE, M. L., 2000.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Physiological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aspects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of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training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In: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Women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Sport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D5780">
              <w:rPr>
                <w:rFonts w:asciiTheme="minorHAnsi" w:hAnsiTheme="minorHAnsi" w:cstheme="minorHAnsi"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Encyclopaedia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Sports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Medicine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D5780">
              <w:rPr>
                <w:rFonts w:asciiTheme="minorHAnsi" w:hAnsiTheme="minorHAnsi" w:cstheme="minorHAnsi"/>
              </w:rPr>
              <w:t>Vol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VIII, </w:t>
            </w:r>
            <w:proofErr w:type="spellStart"/>
            <w:r w:rsidRPr="00AD5780">
              <w:rPr>
                <w:rFonts w:asciiTheme="minorHAnsi" w:hAnsiTheme="minorHAnsi" w:cstheme="minorHAnsi"/>
              </w:rPr>
              <w:t>pp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77–92.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Oxford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Blackwell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Science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r w:rsidRPr="00AD5780">
              <w:rPr>
                <w:rFonts w:asciiTheme="minorHAnsi" w:hAnsiTheme="minorHAnsi" w:cstheme="minorHAnsi"/>
              </w:rPr>
              <w:br/>
            </w:r>
            <w:r w:rsidRPr="00AD5780">
              <w:rPr>
                <w:rFonts w:asciiTheme="minorHAnsi" w:hAnsiTheme="minorHAnsi" w:cstheme="minorHAnsi"/>
              </w:rPr>
              <w:lastRenderedPageBreak/>
              <w:t xml:space="preserve">PEARL, A. J., 1993.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athletic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female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Champaign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Human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Kinetics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r w:rsidRPr="00AD5780">
              <w:rPr>
                <w:rFonts w:asciiTheme="minorHAnsi" w:hAnsiTheme="minorHAnsi" w:cstheme="minorHAnsi"/>
              </w:rPr>
              <w:br/>
              <w:t xml:space="preserve">SQUIRE, D. L., 1993.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Issues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specific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preadolescent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and adolescent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athletic</w:t>
            </w:r>
            <w:proofErr w:type="spellEnd"/>
            <w:r w:rsidRPr="00AD5780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  <w:i/>
                <w:iCs/>
              </w:rPr>
              <w:t>female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In: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The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athletic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female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pp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. 113–124. </w:t>
            </w:r>
            <w:proofErr w:type="spellStart"/>
            <w:r w:rsidRPr="00AD5780">
              <w:rPr>
                <w:rFonts w:asciiTheme="minorHAnsi" w:hAnsiTheme="minorHAnsi" w:cstheme="minorHAnsi"/>
              </w:rPr>
              <w:t>Champaign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Pr="00AD5780">
              <w:rPr>
                <w:rFonts w:asciiTheme="minorHAnsi" w:hAnsiTheme="minorHAnsi" w:cstheme="minorHAnsi"/>
              </w:rPr>
              <w:t>Human</w:t>
            </w:r>
            <w:proofErr w:type="spellEnd"/>
            <w:r w:rsidRPr="00AD578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D5780">
              <w:rPr>
                <w:rFonts w:asciiTheme="minorHAnsi" w:hAnsiTheme="minorHAnsi" w:cstheme="minorHAnsi"/>
              </w:rPr>
              <w:t>Kinetics</w:t>
            </w:r>
            <w:proofErr w:type="spellEnd"/>
            <w:r w:rsidRPr="00AD5780">
              <w:rPr>
                <w:rFonts w:asciiTheme="minorHAnsi" w:hAnsiTheme="minorHAnsi" w:cstheme="minorHAnsi"/>
              </w:rPr>
              <w:t>.</w:t>
            </w:r>
            <w:bookmarkEnd w:id="0"/>
          </w:p>
        </w:tc>
      </w:tr>
      <w:tr w:rsidR="008A34EB" w:rsidRPr="00AD5780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A329A03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535D58" w:rsidRPr="00AD5780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AD5780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Poznámky: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00EA119" w:rsidR="00F91D11" w:rsidRPr="00AD5780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AD5780">
              <w:rPr>
                <w:rFonts w:asciiTheme="minorHAnsi" w:hAnsiTheme="minorHAnsi" w:cstheme="minorHAnsi"/>
              </w:rPr>
              <w:t xml:space="preserve"> celková záťaž = </w:t>
            </w:r>
            <w:r w:rsidR="00AD5780">
              <w:rPr>
                <w:rFonts w:asciiTheme="minorHAnsi" w:hAnsiTheme="minorHAnsi" w:cstheme="minorHAnsi"/>
              </w:rPr>
              <w:t>75</w:t>
            </w:r>
            <w:r w:rsidRPr="00AD5780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20D1AD67" w:rsidR="00F91D11" w:rsidRPr="00AD5780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kontaktná výučba: </w:t>
            </w:r>
            <w:r w:rsidR="00E522F2" w:rsidRPr="00AD5780">
              <w:rPr>
                <w:rFonts w:asciiTheme="minorHAnsi" w:hAnsiTheme="minorHAnsi" w:cstheme="minorHAnsi"/>
              </w:rPr>
              <w:t>5</w:t>
            </w:r>
            <w:r w:rsidRPr="00AD5780">
              <w:rPr>
                <w:rFonts w:asciiTheme="minorHAnsi" w:hAnsiTheme="minorHAnsi" w:cstheme="minorHAnsi"/>
              </w:rPr>
              <w:t xml:space="preserve"> hod. </w:t>
            </w:r>
          </w:p>
          <w:p w14:paraId="1F71110B" w14:textId="77777777" w:rsidR="00E60FBC" w:rsidRPr="00E60FBC" w:rsidRDefault="00E60FBC" w:rsidP="00E60FB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0FBC">
              <w:rPr>
                <w:rFonts w:asciiTheme="minorHAnsi" w:hAnsiTheme="minorHAnsi" w:cstheme="minorHAnsi"/>
              </w:rPr>
              <w:t>príprava na semináre pre aktívne zapájanie sa do diskusie: 10 hod.</w:t>
            </w:r>
          </w:p>
          <w:p w14:paraId="4FA783B3" w14:textId="563823C2" w:rsidR="00E60FBC" w:rsidRPr="00E60FBC" w:rsidRDefault="00E60FBC" w:rsidP="00E60FB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60FBC">
              <w:rPr>
                <w:rFonts w:asciiTheme="minorHAnsi" w:hAnsiTheme="minorHAnsi" w:cstheme="minorHAnsi"/>
              </w:rPr>
              <w:t xml:space="preserve">príprava seminárnej práce: </w:t>
            </w:r>
            <w:r>
              <w:rPr>
                <w:rFonts w:asciiTheme="minorHAnsi" w:hAnsiTheme="minorHAnsi" w:cstheme="minorHAnsi"/>
              </w:rPr>
              <w:t>20</w:t>
            </w:r>
            <w:r w:rsidRPr="00E60FBC">
              <w:rPr>
                <w:rFonts w:asciiTheme="minorHAnsi" w:hAnsiTheme="minorHAnsi" w:cstheme="minorHAnsi"/>
              </w:rPr>
              <w:t xml:space="preserve"> hod.</w:t>
            </w:r>
          </w:p>
          <w:p w14:paraId="465F8F64" w14:textId="65C10892" w:rsidR="00E60FBC" w:rsidRPr="00E60FBC" w:rsidRDefault="00E60FBC" w:rsidP="00E60FBC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E60FBC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>
              <w:rPr>
                <w:rFonts w:asciiTheme="minorHAnsi" w:hAnsiTheme="minorHAnsi" w:cstheme="minorHAnsi"/>
              </w:rPr>
              <w:t>40</w:t>
            </w:r>
            <w:r w:rsidRPr="00E60FBC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05E53CF1" w:rsidR="00F91D11" w:rsidRPr="00AD5780" w:rsidRDefault="00F91D11" w:rsidP="00E60FB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AD5780" w14:paraId="26FC5256" w14:textId="77777777" w:rsidTr="00E60FBC">
        <w:trPr>
          <w:trHeight w:val="1372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AD5780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AD5780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AD5780" w:rsidRDefault="008A34EB" w:rsidP="00584E0B">
            <w:pPr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AD5780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AD5780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AD5780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AD5780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AD5780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D5780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AD578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AD5780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AD5780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Vyučujúci: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61D3DD53" w:rsidR="008A34EB" w:rsidRPr="00AD5780" w:rsidRDefault="006879DD" w:rsidP="00B96BE9">
            <w:pPr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</w:rPr>
              <w:t>doc. PaedDr. Tomáš Perič, PhD.</w:t>
            </w:r>
          </w:p>
        </w:tc>
      </w:tr>
      <w:tr w:rsidR="008A34EB" w:rsidRPr="00AD5780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AD5780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AD5780">
              <w:rPr>
                <w:rFonts w:asciiTheme="minorHAnsi" w:hAnsiTheme="minorHAnsi" w:cstheme="minorHAnsi"/>
                <w:b/>
              </w:rPr>
              <w:t>Dátum poslednej zmeny: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D35D75" w:rsidRPr="00AD5780">
              <w:rPr>
                <w:rFonts w:asciiTheme="minorHAnsi" w:hAnsiTheme="minorHAnsi" w:cstheme="minorHAnsi"/>
              </w:rPr>
              <w:t>3</w:t>
            </w:r>
            <w:r w:rsidR="00F7586A" w:rsidRPr="00AD5780">
              <w:rPr>
                <w:rFonts w:asciiTheme="minorHAnsi" w:hAnsiTheme="minorHAnsi" w:cstheme="minorHAnsi"/>
              </w:rPr>
              <w:t>0</w:t>
            </w:r>
            <w:r w:rsidR="00D35D75" w:rsidRPr="00AD5780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AD5780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F173211" w:rsidR="008A34EB" w:rsidRPr="00AD5780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AD5780">
              <w:rPr>
                <w:rFonts w:asciiTheme="minorHAnsi" w:hAnsiTheme="minorHAnsi" w:cstheme="minorHAnsi"/>
                <w:b/>
              </w:rPr>
              <w:t>Schválil:</w:t>
            </w:r>
            <w:r w:rsidRPr="00AD5780">
              <w:rPr>
                <w:rFonts w:asciiTheme="minorHAnsi" w:hAnsiTheme="minorHAnsi" w:cstheme="minorHAnsi"/>
              </w:rPr>
              <w:t xml:space="preserve"> </w:t>
            </w:r>
            <w:r w:rsidR="00E61A98" w:rsidRPr="00AD5780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AD5780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AD5780" w:rsidRDefault="00176E5C">
      <w:pPr>
        <w:rPr>
          <w:rFonts w:asciiTheme="minorHAnsi" w:hAnsiTheme="minorHAnsi" w:cstheme="minorHAnsi"/>
        </w:rPr>
      </w:pPr>
    </w:p>
    <w:sectPr w:rsidR="00176E5C" w:rsidRPr="00AD5780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43F3B" w14:textId="77777777" w:rsidR="00FF7394" w:rsidRDefault="00FF7394" w:rsidP="00524AED">
      <w:r>
        <w:separator/>
      </w:r>
    </w:p>
  </w:endnote>
  <w:endnote w:type="continuationSeparator" w:id="0">
    <w:p w14:paraId="2FFC208E" w14:textId="77777777" w:rsidR="00FF7394" w:rsidRDefault="00FF7394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91860" w14:textId="77777777" w:rsidR="00FF7394" w:rsidRDefault="00FF7394" w:rsidP="00524AED">
      <w:r>
        <w:separator/>
      </w:r>
    </w:p>
  </w:footnote>
  <w:footnote w:type="continuationSeparator" w:id="0">
    <w:p w14:paraId="121A5F92" w14:textId="77777777" w:rsidR="00FF7394" w:rsidRDefault="00FF7394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2685A"/>
    <w:rsid w:val="00233655"/>
    <w:rsid w:val="00234395"/>
    <w:rsid w:val="002366A8"/>
    <w:rsid w:val="002379F4"/>
    <w:rsid w:val="00264BD5"/>
    <w:rsid w:val="002A5BF1"/>
    <w:rsid w:val="002C49A5"/>
    <w:rsid w:val="002F17B6"/>
    <w:rsid w:val="00300C81"/>
    <w:rsid w:val="00302F6F"/>
    <w:rsid w:val="00306FED"/>
    <w:rsid w:val="00307AAD"/>
    <w:rsid w:val="003122C8"/>
    <w:rsid w:val="00317C40"/>
    <w:rsid w:val="003412E7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70D5A"/>
    <w:rsid w:val="004856B0"/>
    <w:rsid w:val="004B7343"/>
    <w:rsid w:val="004D67F0"/>
    <w:rsid w:val="004E153C"/>
    <w:rsid w:val="004F3FBD"/>
    <w:rsid w:val="0050211C"/>
    <w:rsid w:val="00524AED"/>
    <w:rsid w:val="00532DF6"/>
    <w:rsid w:val="00535D58"/>
    <w:rsid w:val="005376F7"/>
    <w:rsid w:val="00541FF7"/>
    <w:rsid w:val="00547C96"/>
    <w:rsid w:val="00584E0B"/>
    <w:rsid w:val="00587FF2"/>
    <w:rsid w:val="00593A18"/>
    <w:rsid w:val="00596A27"/>
    <w:rsid w:val="00597648"/>
    <w:rsid w:val="005A0CE0"/>
    <w:rsid w:val="005A6ED3"/>
    <w:rsid w:val="005D5F15"/>
    <w:rsid w:val="005E0B6F"/>
    <w:rsid w:val="005E58A0"/>
    <w:rsid w:val="005F4FC7"/>
    <w:rsid w:val="006125BA"/>
    <w:rsid w:val="00615B09"/>
    <w:rsid w:val="006276A1"/>
    <w:rsid w:val="00631EF0"/>
    <w:rsid w:val="00632267"/>
    <w:rsid w:val="006864C1"/>
    <w:rsid w:val="006879DD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780"/>
    <w:rsid w:val="00704C61"/>
    <w:rsid w:val="0070625F"/>
    <w:rsid w:val="007102E1"/>
    <w:rsid w:val="00732A75"/>
    <w:rsid w:val="007468B8"/>
    <w:rsid w:val="00762099"/>
    <w:rsid w:val="007817B3"/>
    <w:rsid w:val="007C14D8"/>
    <w:rsid w:val="007F0746"/>
    <w:rsid w:val="007F6B81"/>
    <w:rsid w:val="00801B03"/>
    <w:rsid w:val="008146ED"/>
    <w:rsid w:val="008218E5"/>
    <w:rsid w:val="00823C22"/>
    <w:rsid w:val="00825A38"/>
    <w:rsid w:val="00870487"/>
    <w:rsid w:val="0087065A"/>
    <w:rsid w:val="008774CA"/>
    <w:rsid w:val="008868CE"/>
    <w:rsid w:val="00896023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27D0F"/>
    <w:rsid w:val="00A46BCA"/>
    <w:rsid w:val="00A56373"/>
    <w:rsid w:val="00A6260F"/>
    <w:rsid w:val="00A65AB0"/>
    <w:rsid w:val="00A9722D"/>
    <w:rsid w:val="00AA07DB"/>
    <w:rsid w:val="00AC35BE"/>
    <w:rsid w:val="00AD1393"/>
    <w:rsid w:val="00AD5780"/>
    <w:rsid w:val="00AE4E58"/>
    <w:rsid w:val="00B27960"/>
    <w:rsid w:val="00B31679"/>
    <w:rsid w:val="00B44458"/>
    <w:rsid w:val="00B528E7"/>
    <w:rsid w:val="00B64928"/>
    <w:rsid w:val="00B6638F"/>
    <w:rsid w:val="00B96BE9"/>
    <w:rsid w:val="00BB7400"/>
    <w:rsid w:val="00BE2642"/>
    <w:rsid w:val="00C077AA"/>
    <w:rsid w:val="00C24A74"/>
    <w:rsid w:val="00C44270"/>
    <w:rsid w:val="00C64E36"/>
    <w:rsid w:val="00C823B9"/>
    <w:rsid w:val="00C93982"/>
    <w:rsid w:val="00CF5E19"/>
    <w:rsid w:val="00CF640B"/>
    <w:rsid w:val="00D20030"/>
    <w:rsid w:val="00D2595A"/>
    <w:rsid w:val="00D27C15"/>
    <w:rsid w:val="00D35D75"/>
    <w:rsid w:val="00D50507"/>
    <w:rsid w:val="00D6030C"/>
    <w:rsid w:val="00D6363F"/>
    <w:rsid w:val="00D643F6"/>
    <w:rsid w:val="00D80F13"/>
    <w:rsid w:val="00D911E6"/>
    <w:rsid w:val="00D973CA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522F2"/>
    <w:rsid w:val="00E60FBC"/>
    <w:rsid w:val="00E61A98"/>
    <w:rsid w:val="00E658CE"/>
    <w:rsid w:val="00E80F94"/>
    <w:rsid w:val="00E8316B"/>
    <w:rsid w:val="00EA2656"/>
    <w:rsid w:val="00EA58FF"/>
    <w:rsid w:val="00EB5C50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97152"/>
    <w:rsid w:val="003B2A20"/>
    <w:rsid w:val="004D0273"/>
    <w:rsid w:val="00670D56"/>
    <w:rsid w:val="00686653"/>
    <w:rsid w:val="007008D6"/>
    <w:rsid w:val="00736620"/>
    <w:rsid w:val="00803801"/>
    <w:rsid w:val="008774CA"/>
    <w:rsid w:val="00905B80"/>
    <w:rsid w:val="009527FD"/>
    <w:rsid w:val="00966CAC"/>
    <w:rsid w:val="00970201"/>
    <w:rsid w:val="00BC4CBE"/>
    <w:rsid w:val="00C02A7B"/>
    <w:rsid w:val="00D72BD1"/>
    <w:rsid w:val="00DA00B0"/>
    <w:rsid w:val="00F07208"/>
    <w:rsid w:val="00F13A52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2025-09-03T19:57:00Z</dcterms:created>
  <dcterms:modified xsi:type="dcterms:W3CDTF">2026-02-19T11:26:00Z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ef8bf12b-9470-4c6f-bad7-7e53e4c7d3be</vt:lpwstr>
  </property>
</Properties>
</file>